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AC9" w:rsidRPr="002300EE" w:rsidRDefault="00C17AC9" w:rsidP="00C17AC9">
      <w:pPr>
        <w:numPr>
          <w:ilvl w:val="0"/>
          <w:numId w:val="4"/>
        </w:numPr>
        <w:autoSpaceDE w:val="0"/>
        <w:autoSpaceDN w:val="0"/>
        <w:adjustRightInd w:val="0"/>
        <w:spacing w:after="0" w:line="240" w:lineRule="auto"/>
        <w:contextualSpacing/>
        <w:jc w:val="right"/>
        <w:outlineLvl w:val="0"/>
        <w:rPr>
          <w:rFonts w:ascii="Times New Roman" w:eastAsia="Times New Roman" w:hAnsi="Times New Roman" w:cs="Times New Roman"/>
          <w:color w:val="000000"/>
          <w:sz w:val="28"/>
          <w:szCs w:val="28"/>
        </w:rPr>
      </w:pPr>
      <w:r w:rsidRPr="00E94028">
        <w:rPr>
          <w:rFonts w:ascii="Times New Roman" w:eastAsia="Times New Roman" w:hAnsi="Times New Roman" w:cs="Times New Roman"/>
          <w:color w:val="000000"/>
          <w:sz w:val="28"/>
          <w:szCs w:val="28"/>
          <w:highlight w:val="yellow"/>
        </w:rPr>
        <w:t xml:space="preserve">                                                                                                                                     </w:t>
      </w:r>
      <w:r w:rsidRPr="002300EE">
        <w:rPr>
          <w:rFonts w:ascii="Times New Roman" w:eastAsia="Times New Roman" w:hAnsi="Times New Roman" w:cs="Times New Roman"/>
          <w:color w:val="000000"/>
          <w:sz w:val="28"/>
          <w:szCs w:val="28"/>
        </w:rPr>
        <w:t>УТВЕРЖДЕНО</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 xml:space="preserve">Постановлением администрации </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 xml:space="preserve">Елизаветинского сельсовета </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Чистоозерного района</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Новосибирской области</w:t>
      </w:r>
    </w:p>
    <w:p w:rsidR="00C17AC9" w:rsidRDefault="002300EE"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 xml:space="preserve"> от 18 января </w:t>
      </w:r>
      <w:r w:rsidR="005F24CC" w:rsidRPr="002300EE">
        <w:rPr>
          <w:rFonts w:ascii="Times New Roman" w:eastAsia="Times New Roman" w:hAnsi="Times New Roman" w:cs="Times New Roman"/>
          <w:color w:val="000000"/>
          <w:sz w:val="28"/>
          <w:szCs w:val="28"/>
        </w:rPr>
        <w:t xml:space="preserve"> </w:t>
      </w:r>
      <w:r w:rsidRPr="002300EE">
        <w:rPr>
          <w:rFonts w:ascii="Times New Roman" w:eastAsia="Times New Roman" w:hAnsi="Times New Roman" w:cs="Times New Roman"/>
          <w:color w:val="000000"/>
          <w:sz w:val="28"/>
          <w:szCs w:val="28"/>
        </w:rPr>
        <w:t>2019 года № 1</w:t>
      </w:r>
    </w:p>
    <w:p w:rsidR="001F0494" w:rsidRPr="002300EE" w:rsidRDefault="001F0494"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ред. Постановления № 38 от 07.10.2021г.)</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p>
    <w:p w:rsidR="00C17AC9" w:rsidRPr="002300EE" w:rsidRDefault="00C17AC9" w:rsidP="00C17AC9">
      <w:pPr>
        <w:autoSpaceDE w:val="0"/>
        <w:autoSpaceDN w:val="0"/>
        <w:adjustRightInd w:val="0"/>
        <w:spacing w:after="0" w:line="240" w:lineRule="auto"/>
        <w:jc w:val="center"/>
        <w:outlineLvl w:val="0"/>
        <w:rPr>
          <w:rFonts w:ascii="Times New Roman" w:hAnsi="Times New Roman" w:cs="Times New Roman"/>
          <w:b/>
          <w:color w:val="000000"/>
          <w:sz w:val="28"/>
          <w:szCs w:val="28"/>
        </w:rPr>
      </w:pPr>
    </w:p>
    <w:p w:rsidR="00C17AC9" w:rsidRPr="002300EE" w:rsidRDefault="00C17AC9" w:rsidP="00C17AC9">
      <w:pPr>
        <w:tabs>
          <w:tab w:val="num" w:pos="0"/>
        </w:tabs>
        <w:suppressAutoHyphens/>
        <w:autoSpaceDE w:val="0"/>
        <w:spacing w:after="0" w:line="240" w:lineRule="auto"/>
        <w:ind w:hanging="576"/>
        <w:jc w:val="center"/>
        <w:outlineLvl w:val="1"/>
        <w:rPr>
          <w:rFonts w:ascii="Times New Roman" w:eastAsia="Times New Roman" w:hAnsi="Times New Roman" w:cs="Times New Roman"/>
          <w:b/>
          <w:color w:val="000000"/>
          <w:sz w:val="28"/>
          <w:szCs w:val="28"/>
          <w:lang w:eastAsia="ar-SA"/>
        </w:rPr>
      </w:pPr>
      <w:r w:rsidRPr="002300EE">
        <w:rPr>
          <w:rFonts w:ascii="Times New Roman" w:eastAsia="Times New Roman" w:hAnsi="Times New Roman" w:cs="Times New Roman"/>
          <w:b/>
          <w:color w:val="000000"/>
          <w:sz w:val="28"/>
          <w:szCs w:val="28"/>
          <w:lang w:eastAsia="ar-SA"/>
        </w:rPr>
        <w:t>ПОЛОЖЕНИЕ</w:t>
      </w:r>
    </w:p>
    <w:p w:rsidR="00C17AC9" w:rsidRPr="002300EE" w:rsidRDefault="00C17AC9" w:rsidP="00C17AC9">
      <w:pPr>
        <w:widowControl w:val="0"/>
        <w:autoSpaceDE w:val="0"/>
        <w:autoSpaceDN w:val="0"/>
        <w:adjustRightInd w:val="0"/>
        <w:spacing w:after="0" w:line="240" w:lineRule="auto"/>
        <w:jc w:val="center"/>
        <w:rPr>
          <w:rFonts w:ascii="Times New Roman" w:hAnsi="Times New Roman" w:cs="Times New Roman"/>
          <w:b/>
          <w:i/>
          <w:color w:val="000000"/>
          <w:sz w:val="28"/>
          <w:szCs w:val="28"/>
        </w:rPr>
      </w:pPr>
      <w:r w:rsidRPr="002300EE">
        <w:rPr>
          <w:rFonts w:ascii="Times New Roman" w:hAnsi="Times New Roman" w:cs="Times New Roman"/>
          <w:bCs/>
          <w:color w:val="000000"/>
          <w:sz w:val="28"/>
          <w:szCs w:val="28"/>
        </w:rPr>
        <w:t xml:space="preserve">об оплате труда </w:t>
      </w:r>
      <w:r w:rsidRPr="002300EE">
        <w:rPr>
          <w:rFonts w:ascii="Times New Roman" w:hAnsi="Times New Roman" w:cs="Times New Roman"/>
          <w:color w:val="000000"/>
          <w:sz w:val="28"/>
          <w:szCs w:val="28"/>
        </w:rPr>
        <w:t xml:space="preserve">лиц, замещающих муниципальные должности на постоянной основе, </w:t>
      </w:r>
      <w:r w:rsidRPr="002300EE">
        <w:rPr>
          <w:rFonts w:ascii="Times New Roman" w:hAnsi="Times New Roman" w:cs="Times New Roman"/>
          <w:bCs/>
          <w:color w:val="000000"/>
          <w:sz w:val="28"/>
          <w:szCs w:val="28"/>
        </w:rPr>
        <w:t>муниципальных служащих в администрации Елизаветинского сельсовета Чистоозерного района Новосибирской области</w:t>
      </w:r>
    </w:p>
    <w:p w:rsidR="00C17AC9" w:rsidRPr="002300EE" w:rsidRDefault="00C17AC9" w:rsidP="00C17AC9">
      <w:pPr>
        <w:widowControl w:val="0"/>
        <w:autoSpaceDE w:val="0"/>
        <w:autoSpaceDN w:val="0"/>
        <w:adjustRightInd w:val="0"/>
        <w:spacing w:after="0" w:line="240" w:lineRule="auto"/>
        <w:jc w:val="center"/>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jc w:val="center"/>
        <w:outlineLvl w:val="1"/>
        <w:rPr>
          <w:rFonts w:ascii="Times New Roman" w:hAnsi="Times New Roman" w:cs="Times New Roman"/>
          <w:b/>
          <w:color w:val="000000"/>
          <w:sz w:val="28"/>
          <w:szCs w:val="28"/>
        </w:rPr>
      </w:pPr>
      <w:bookmarkStart w:id="0" w:name="Par48"/>
      <w:bookmarkEnd w:id="0"/>
      <w:r w:rsidRPr="002300EE">
        <w:rPr>
          <w:rFonts w:ascii="Times New Roman" w:hAnsi="Times New Roman" w:cs="Times New Roman"/>
          <w:b/>
          <w:color w:val="000000"/>
          <w:sz w:val="28"/>
          <w:szCs w:val="28"/>
        </w:rPr>
        <w:t>1. Общие положения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2300EE" w:rsidRPr="00E94028" w:rsidRDefault="00C17AC9" w:rsidP="002300EE">
      <w:pPr>
        <w:widowControl w:val="0"/>
        <w:autoSpaceDE w:val="0"/>
        <w:autoSpaceDN w:val="0"/>
        <w:adjustRightInd w:val="0"/>
        <w:spacing w:after="0" w:line="240" w:lineRule="auto"/>
        <w:ind w:firstLine="709"/>
        <w:jc w:val="both"/>
        <w:rPr>
          <w:rFonts w:ascii="Times New Roman" w:hAnsi="Times New Roman" w:cs="Times New Roman"/>
          <w:color w:val="000000"/>
          <w:sz w:val="28"/>
          <w:szCs w:val="28"/>
          <w:highlight w:val="yellow"/>
        </w:rPr>
      </w:pPr>
      <w:r w:rsidRPr="002300EE">
        <w:rPr>
          <w:rFonts w:ascii="Times New Roman" w:hAnsi="Times New Roman" w:cs="Times New Roman"/>
          <w:color w:val="000000"/>
          <w:sz w:val="28"/>
          <w:szCs w:val="28"/>
        </w:rPr>
        <w:t>1.1. </w:t>
      </w:r>
      <w:proofErr w:type="gramStart"/>
      <w:r w:rsidRPr="002300EE">
        <w:rPr>
          <w:rFonts w:ascii="Times New Roman" w:hAnsi="Times New Roman" w:cs="Times New Roman"/>
          <w:color w:val="000000"/>
          <w:sz w:val="28"/>
          <w:szCs w:val="28"/>
        </w:rPr>
        <w:t xml:space="preserve">Положение об оплате труда лиц, замещающих муниципальные должности на постоянной основе, </w:t>
      </w:r>
      <w:r w:rsidRPr="002300EE">
        <w:rPr>
          <w:rFonts w:ascii="Times New Roman" w:hAnsi="Times New Roman" w:cs="Times New Roman"/>
          <w:bCs/>
          <w:color w:val="000000"/>
          <w:sz w:val="28"/>
          <w:szCs w:val="28"/>
        </w:rPr>
        <w:t xml:space="preserve">муниципальных служащих в администрации </w:t>
      </w:r>
      <w:r w:rsidR="007530FD" w:rsidRPr="002300EE">
        <w:rPr>
          <w:rFonts w:ascii="Times New Roman" w:hAnsi="Times New Roman" w:cs="Times New Roman"/>
          <w:bCs/>
          <w:color w:val="000000"/>
          <w:sz w:val="28"/>
          <w:szCs w:val="28"/>
        </w:rPr>
        <w:t>Елизаве</w:t>
      </w:r>
      <w:r w:rsidRPr="002300EE">
        <w:rPr>
          <w:rFonts w:ascii="Times New Roman" w:hAnsi="Times New Roman" w:cs="Times New Roman"/>
          <w:bCs/>
          <w:color w:val="000000"/>
          <w:sz w:val="28"/>
          <w:szCs w:val="28"/>
        </w:rPr>
        <w:t>тинского сельсовета Чистоозерного района Новосибирской области</w:t>
      </w:r>
      <w:r w:rsidRPr="002300EE">
        <w:rPr>
          <w:rFonts w:ascii="Times New Roman" w:hAnsi="Times New Roman" w:cs="Times New Roman"/>
          <w:i/>
          <w:color w:val="000000"/>
          <w:sz w:val="28"/>
          <w:szCs w:val="28"/>
        </w:rPr>
        <w:t xml:space="preserve"> </w:t>
      </w:r>
      <w:r w:rsidRPr="002300EE">
        <w:rPr>
          <w:rFonts w:ascii="Times New Roman" w:hAnsi="Times New Roman" w:cs="Times New Roman"/>
          <w:color w:val="000000"/>
          <w:sz w:val="28"/>
          <w:szCs w:val="28"/>
        </w:rPr>
        <w:t xml:space="preserve">(далее – Положение) разработано </w:t>
      </w:r>
      <w:r w:rsidR="002300EE">
        <w:rPr>
          <w:rFonts w:ascii="Times New Roman" w:hAnsi="Times New Roman" w:cs="Times New Roman"/>
          <w:color w:val="000000"/>
          <w:sz w:val="28"/>
          <w:szCs w:val="28"/>
        </w:rPr>
        <w:t>в</w:t>
      </w:r>
      <w:r w:rsidR="002300EE" w:rsidRPr="005F24CC">
        <w:rPr>
          <w:rFonts w:ascii="Times New Roman" w:hAnsi="Times New Roman" w:cs="Times New Roman"/>
          <w:color w:val="000000"/>
          <w:sz w:val="28"/>
          <w:szCs w:val="28"/>
        </w:rPr>
        <w:t xml:space="preserve"> соответствии с </w:t>
      </w:r>
      <w:r w:rsidR="002300EE" w:rsidRPr="005F24CC">
        <w:rPr>
          <w:rFonts w:ascii="Times New Roman" w:eastAsia="Times New Roman" w:hAnsi="Times New Roman" w:cs="Times New Roman"/>
          <w:color w:val="000000"/>
          <w:sz w:val="28"/>
          <w:szCs w:val="28"/>
        </w:rPr>
        <w:t>Федеральным законом</w:t>
      </w:r>
      <w:r w:rsidR="002300EE" w:rsidRPr="005F24CC">
        <w:rPr>
          <w:rFonts w:ascii="Times New Roman" w:hAnsi="Times New Roman" w:cs="Times New Roman"/>
          <w:color w:val="000000"/>
          <w:sz w:val="28"/>
          <w:szCs w:val="28"/>
        </w:rPr>
        <w:t xml:space="preserve"> </w:t>
      </w:r>
      <w:r w:rsidR="002300EE" w:rsidRPr="005F24CC">
        <w:rPr>
          <w:rFonts w:ascii="Times New Roman" w:eastAsia="Times New Roman" w:hAnsi="Times New Roman" w:cs="Times New Roman"/>
          <w:color w:val="000000"/>
          <w:sz w:val="28"/>
          <w:szCs w:val="28"/>
        </w:rPr>
        <w:t>от 02.03.2007 № 25-ФЗ «О муниципальной службе в Российской Федерации»</w:t>
      </w:r>
      <w:r w:rsidR="002300EE" w:rsidRPr="005F24CC">
        <w:rPr>
          <w:rFonts w:ascii="Times New Roman" w:hAnsi="Times New Roman" w:cs="Times New Roman"/>
          <w:bCs/>
          <w:color w:val="000000"/>
          <w:sz w:val="28"/>
          <w:szCs w:val="28"/>
        </w:rPr>
        <w:t xml:space="preserve">, </w:t>
      </w:r>
      <w:r w:rsidR="002300EE" w:rsidRPr="005F24CC">
        <w:rPr>
          <w:rFonts w:ascii="Times New Roman" w:hAnsi="Times New Roman" w:cs="Times New Roman"/>
          <w:color w:val="000000"/>
          <w:sz w:val="28"/>
          <w:szCs w:val="28"/>
        </w:rPr>
        <w:t xml:space="preserve">Законом Новосибирской области от 30.10.2007 № 157-ОЗ «О муниципальной службе в Новосибирской области», </w:t>
      </w:r>
      <w:r w:rsidR="002300EE" w:rsidRPr="002300EE">
        <w:rPr>
          <w:rFonts w:ascii="Times New Roman" w:hAnsi="Times New Roman" w:cs="Times New Roman"/>
          <w:color w:val="000000"/>
          <w:sz w:val="28"/>
          <w:szCs w:val="28"/>
        </w:rPr>
        <w:t>постановлением Правительства Новосибирской области от 31.01.2017 № 20-п «О нормативах формирования</w:t>
      </w:r>
      <w:proofErr w:type="gramEnd"/>
      <w:r w:rsidR="002300EE" w:rsidRPr="002300EE">
        <w:rPr>
          <w:rFonts w:ascii="Times New Roman" w:hAnsi="Times New Roman" w:cs="Times New Roman"/>
          <w:color w:val="000000"/>
          <w:sz w:val="28"/>
          <w:szCs w:val="28"/>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w:t>
      </w:r>
      <w:r w:rsidR="002300EE" w:rsidRPr="002300EE">
        <w:rPr>
          <w:rFonts w:ascii="Times New Roman" w:hAnsi="Times New Roman" w:cs="Times New Roman"/>
          <w:bCs/>
          <w:color w:val="000000"/>
          <w:sz w:val="28"/>
          <w:szCs w:val="28"/>
        </w:rPr>
        <w:t>служащих и (или) содержание органов местного самоуправления муниципальных образований Новосибирской области»</w:t>
      </w:r>
      <w:r w:rsidR="002300EE">
        <w:rPr>
          <w:rFonts w:ascii="Times New Roman" w:hAnsi="Times New Roman" w:cs="Times New Roman"/>
          <w:bCs/>
          <w:color w:val="000000"/>
          <w:sz w:val="28"/>
          <w:szCs w:val="28"/>
        </w:rPr>
        <w:t>,</w:t>
      </w:r>
      <w:r w:rsidR="002300EE" w:rsidRPr="002300EE">
        <w:rPr>
          <w:rFonts w:ascii="Times New Roman" w:hAnsi="Times New Roman" w:cs="Times New Roman"/>
          <w:i/>
          <w:color w:val="000000"/>
          <w:sz w:val="28"/>
          <w:szCs w:val="28"/>
        </w:rPr>
        <w:t xml:space="preserve"> </w:t>
      </w:r>
      <w:r w:rsidR="002300EE">
        <w:rPr>
          <w:rFonts w:ascii="Times New Roman" w:hAnsi="Times New Roman" w:cs="Times New Roman"/>
          <w:sz w:val="28"/>
          <w:szCs w:val="28"/>
        </w:rPr>
        <w:t>постановлением Правительства Новосибирской области от 26.12.2018 № 569-п «О внесении изменений в постановление Правительства Новосибирской области от 31.01.2017 № 20-п»,</w:t>
      </w:r>
    </w:p>
    <w:p w:rsidR="00C17AC9" w:rsidRPr="00E94028" w:rsidRDefault="00C17AC9" w:rsidP="00C17AC9">
      <w:pPr>
        <w:widowControl w:val="0"/>
        <w:autoSpaceDE w:val="0"/>
        <w:autoSpaceDN w:val="0"/>
        <w:adjustRightInd w:val="0"/>
        <w:spacing w:after="0" w:line="240" w:lineRule="auto"/>
        <w:ind w:firstLine="709"/>
        <w:jc w:val="both"/>
        <w:rPr>
          <w:rFonts w:ascii="Times New Roman" w:hAnsi="Times New Roman" w:cs="Times New Roman"/>
          <w:i/>
          <w:color w:val="000000"/>
          <w:sz w:val="28"/>
          <w:szCs w:val="28"/>
          <w:highlight w:val="yellow"/>
        </w:rPr>
      </w:pPr>
    </w:p>
    <w:p w:rsidR="00C17AC9" w:rsidRPr="002300EE" w:rsidRDefault="00C17AC9" w:rsidP="00C17AC9">
      <w:pPr>
        <w:widowControl w:val="0"/>
        <w:autoSpaceDE w:val="0"/>
        <w:autoSpaceDN w:val="0"/>
        <w:adjustRightInd w:val="0"/>
        <w:spacing w:after="0" w:line="240" w:lineRule="auto"/>
        <w:ind w:firstLine="709"/>
        <w:jc w:val="both"/>
        <w:rPr>
          <w:rFonts w:ascii="Times New Roman" w:hAnsi="Times New Roman" w:cs="Times New Roman"/>
          <w:i/>
          <w:color w:val="000000"/>
          <w:sz w:val="28"/>
          <w:szCs w:val="28"/>
        </w:rPr>
      </w:pPr>
      <w:r w:rsidRPr="002300EE">
        <w:rPr>
          <w:rFonts w:ascii="Times New Roman" w:hAnsi="Times New Roman" w:cs="Times New Roman"/>
          <w:bCs/>
          <w:color w:val="000000"/>
          <w:sz w:val="28"/>
          <w:szCs w:val="28"/>
        </w:rPr>
        <w:t>Положение устанавливает размер должностного оклада, ежемесячных и иных дополнительных выплат лицам</w:t>
      </w:r>
      <w:r w:rsidRPr="002300EE">
        <w:rPr>
          <w:rFonts w:ascii="Times New Roman" w:hAnsi="Times New Roman" w:cs="Times New Roman"/>
          <w:color w:val="000000"/>
          <w:sz w:val="28"/>
          <w:szCs w:val="28"/>
        </w:rPr>
        <w:t>, замещающих муниципальные должности на постоянной основе,</w:t>
      </w:r>
      <w:r w:rsidRPr="002300EE">
        <w:rPr>
          <w:rFonts w:ascii="Times New Roman" w:hAnsi="Times New Roman" w:cs="Times New Roman"/>
          <w:bCs/>
          <w:color w:val="000000"/>
          <w:sz w:val="28"/>
          <w:szCs w:val="28"/>
        </w:rPr>
        <w:t xml:space="preserve"> муниципальных служащих в администрации Елизаветинского сельсовета Чистоозерного района Новосибирской области</w:t>
      </w:r>
      <w:r w:rsidRPr="002300EE">
        <w:rPr>
          <w:rFonts w:ascii="Times New Roman" w:hAnsi="Times New Roman" w:cs="Times New Roman"/>
          <w:i/>
          <w:color w:val="000000"/>
          <w:sz w:val="28"/>
          <w:szCs w:val="28"/>
        </w:rPr>
        <w:t xml:space="preserve"> </w:t>
      </w:r>
      <w:r w:rsidRPr="002300EE">
        <w:rPr>
          <w:rFonts w:ascii="Times New Roman" w:hAnsi="Times New Roman" w:cs="Times New Roman"/>
          <w:bCs/>
          <w:color w:val="000000"/>
          <w:sz w:val="28"/>
          <w:szCs w:val="28"/>
        </w:rPr>
        <w:t>и порядок их осуществления</w:t>
      </w:r>
      <w:r w:rsidRPr="002300EE">
        <w:rPr>
          <w:rFonts w:ascii="Times New Roman" w:hAnsi="Times New Roman" w:cs="Times New Roman"/>
          <w:color w:val="000000"/>
          <w:sz w:val="28"/>
          <w:szCs w:val="28"/>
        </w:rPr>
        <w:t>.</w:t>
      </w:r>
    </w:p>
    <w:p w:rsidR="00C17AC9" w:rsidRPr="002300EE" w:rsidRDefault="00C17AC9" w:rsidP="00C17AC9">
      <w:pPr>
        <w:widowControl w:val="0"/>
        <w:autoSpaceDE w:val="0"/>
        <w:autoSpaceDN w:val="0"/>
        <w:adjustRightInd w:val="0"/>
        <w:spacing w:after="0" w:line="240" w:lineRule="auto"/>
        <w:ind w:firstLine="709"/>
        <w:jc w:val="both"/>
        <w:rPr>
          <w:rFonts w:ascii="Times New Roman" w:hAnsi="Times New Roman" w:cs="Times New Roman"/>
          <w:b/>
          <w:i/>
          <w:color w:val="000000"/>
          <w:sz w:val="28"/>
          <w:szCs w:val="28"/>
        </w:rPr>
      </w:pPr>
      <w:r w:rsidRPr="002300EE">
        <w:rPr>
          <w:rFonts w:ascii="Times New Roman" w:hAnsi="Times New Roman" w:cs="Times New Roman"/>
          <w:color w:val="000000"/>
          <w:sz w:val="28"/>
          <w:szCs w:val="28"/>
        </w:rPr>
        <w:t>1.2.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Елизаветинского  сельсовета.</w:t>
      </w:r>
    </w:p>
    <w:p w:rsidR="00C17AC9" w:rsidRPr="002300EE" w:rsidRDefault="00C17AC9" w:rsidP="00C17AC9">
      <w:pPr>
        <w:autoSpaceDE w:val="0"/>
        <w:autoSpaceDN w:val="0"/>
        <w:adjustRightInd w:val="0"/>
        <w:spacing w:after="0" w:line="240" w:lineRule="auto"/>
        <w:jc w:val="both"/>
        <w:rPr>
          <w:rFonts w:ascii="Times New Roman" w:hAnsi="Times New Roman" w:cs="Times New Roman"/>
          <w:bCs/>
          <w:color w:val="000000"/>
          <w:sz w:val="28"/>
          <w:szCs w:val="28"/>
        </w:rPr>
      </w:pPr>
    </w:p>
    <w:p w:rsidR="00C17AC9" w:rsidRPr="002300EE" w:rsidRDefault="00C17AC9" w:rsidP="00C17AC9">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2300EE">
        <w:rPr>
          <w:rFonts w:ascii="Times New Roman" w:hAnsi="Times New Roman" w:cs="Times New Roman"/>
          <w:b/>
          <w:color w:val="000000"/>
          <w:sz w:val="28"/>
          <w:szCs w:val="28"/>
        </w:rPr>
        <w:t>2. Оплата труда лиц, замещающих муниципальные должности</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2.1. Оплата труда лиц, замещающих муниципальные должности, </w:t>
      </w:r>
      <w:r w:rsidRPr="002300EE">
        <w:rPr>
          <w:rFonts w:ascii="Times New Roman" w:hAnsi="Times New Roman" w:cs="Times New Roman"/>
          <w:color w:val="000000"/>
          <w:sz w:val="28"/>
          <w:szCs w:val="28"/>
        </w:rPr>
        <w:lastRenderedPageBreak/>
        <w:t>включает в себя: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а)  ДВ - месячное денежное содержание (вознаграждение);</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б) ЕДП - ежемесячное денежное поощрение;</w:t>
      </w:r>
    </w:p>
    <w:p w:rsidR="00C17AC9" w:rsidRPr="002300EE"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в</w:t>
      </w:r>
      <w:r w:rsidR="00C17AC9" w:rsidRPr="002300EE">
        <w:rPr>
          <w:rFonts w:ascii="Times New Roman" w:hAnsi="Times New Roman" w:cs="Times New Roman"/>
          <w:color w:val="000000"/>
          <w:sz w:val="28"/>
          <w:szCs w:val="28"/>
        </w:rPr>
        <w:t>)  ЕДП - единовременная выплата при предоставлении ежегодного оплачиваемого отпуска;</w:t>
      </w:r>
    </w:p>
    <w:p w:rsidR="00C17AC9" w:rsidRPr="002300EE"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г</w:t>
      </w:r>
      <w:r w:rsidR="00C17AC9" w:rsidRPr="002300EE">
        <w:rPr>
          <w:rFonts w:ascii="Times New Roman" w:hAnsi="Times New Roman" w:cs="Times New Roman"/>
          <w:color w:val="000000"/>
          <w:sz w:val="28"/>
          <w:szCs w:val="28"/>
        </w:rPr>
        <w:t>) иные выплаты в соответствии с действующим законодательством.</w:t>
      </w: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2.2. ДВ - размеры месячного денежного содержания (вознаграждения) лиц, замещающих муниципальные должности,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должностного оклада (БДО) в размере </w:t>
      </w:r>
      <w:r w:rsidRPr="002300EE">
        <w:rPr>
          <w:rFonts w:ascii="Times New Roman" w:hAnsi="Times New Roman" w:cs="Times New Roman"/>
          <w:b/>
          <w:color w:val="000000"/>
          <w:sz w:val="28"/>
          <w:szCs w:val="28"/>
        </w:rPr>
        <w:t>2</w:t>
      </w:r>
      <w:r w:rsidR="002300EE" w:rsidRPr="002300EE">
        <w:rPr>
          <w:rFonts w:ascii="Times New Roman" w:hAnsi="Times New Roman" w:cs="Times New Roman"/>
          <w:b/>
          <w:color w:val="000000"/>
          <w:sz w:val="28"/>
          <w:szCs w:val="28"/>
        </w:rPr>
        <w:t>500</w:t>
      </w:r>
      <w:r w:rsidRPr="002300EE">
        <w:rPr>
          <w:rFonts w:ascii="Times New Roman" w:hAnsi="Times New Roman" w:cs="Times New Roman"/>
          <w:color w:val="000000"/>
          <w:sz w:val="28"/>
          <w:szCs w:val="28"/>
        </w:rPr>
        <w:t xml:space="preserve"> рубля на соответствующий коэффициент кратности</w:t>
      </w: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b/>
                <w:color w:val="000000"/>
                <w:sz w:val="28"/>
                <w:szCs w:val="28"/>
              </w:rPr>
            </w:pPr>
            <w:r w:rsidRPr="002300EE">
              <w:rPr>
                <w:rFonts w:ascii="Times New Roman" w:hAnsi="Times New Roman" w:cs="Times New Roman"/>
                <w:b/>
                <w:color w:val="000000"/>
                <w:sz w:val="28"/>
                <w:szCs w:val="28"/>
              </w:rPr>
              <w:t>Наименование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b/>
                <w:color w:val="000000"/>
                <w:sz w:val="28"/>
                <w:szCs w:val="28"/>
              </w:rPr>
            </w:pPr>
            <w:r w:rsidRPr="002300EE">
              <w:rPr>
                <w:rFonts w:ascii="Times New Roman" w:hAnsi="Times New Roman" w:cs="Times New Roman"/>
                <w:b/>
                <w:color w:val="000000"/>
                <w:sz w:val="28"/>
                <w:szCs w:val="28"/>
              </w:rPr>
              <w:t>Коэффициент кратности</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Глава </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3,9</w:t>
            </w:r>
          </w:p>
        </w:tc>
      </w:tr>
    </w:tbl>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2.3. ЕДП -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следующих коэффициентов кратности:</w:t>
      </w:r>
    </w:p>
    <w:p w:rsidR="00C17AC9" w:rsidRPr="00E94028"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highlight w:val="yellow"/>
        </w:rPr>
      </w:pPr>
    </w:p>
    <w:tbl>
      <w:tblPr>
        <w:tblW w:w="9270" w:type="dxa"/>
        <w:tblInd w:w="75" w:type="dxa"/>
        <w:tblLayout w:type="fixed"/>
        <w:tblCellMar>
          <w:left w:w="75" w:type="dxa"/>
          <w:right w:w="75" w:type="dxa"/>
        </w:tblCellMar>
        <w:tblLook w:val="04A0" w:firstRow="1" w:lastRow="0" w:firstColumn="1" w:lastColumn="0" w:noHBand="0" w:noVBand="1"/>
      </w:tblPr>
      <w:tblGrid>
        <w:gridCol w:w="7002"/>
        <w:gridCol w:w="2268"/>
      </w:tblGrid>
      <w:tr w:rsidR="00C17AC9" w:rsidRPr="00E94028" w:rsidTr="00DD661D">
        <w:trPr>
          <w:trHeight w:val="400"/>
        </w:trPr>
        <w:tc>
          <w:tcPr>
            <w:tcW w:w="7002" w:type="dxa"/>
            <w:tcBorders>
              <w:top w:val="single" w:sz="8" w:space="0" w:color="auto"/>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b/>
                <w:sz w:val="28"/>
                <w:szCs w:val="28"/>
              </w:rPr>
            </w:pPr>
            <w:r w:rsidRPr="002300EE">
              <w:rPr>
                <w:rFonts w:ascii="Times New Roman" w:hAnsi="Times New Roman" w:cs="Times New Roman"/>
                <w:b/>
                <w:sz w:val="28"/>
                <w:szCs w:val="28"/>
              </w:rPr>
              <w:t>Наименование должности</w:t>
            </w:r>
          </w:p>
        </w:tc>
        <w:tc>
          <w:tcPr>
            <w:tcW w:w="2268" w:type="dxa"/>
            <w:tcBorders>
              <w:top w:val="single" w:sz="8" w:space="0" w:color="auto"/>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b/>
                <w:sz w:val="28"/>
                <w:szCs w:val="28"/>
              </w:rPr>
            </w:pPr>
            <w:r w:rsidRPr="002300EE">
              <w:rPr>
                <w:rFonts w:ascii="Times New Roman" w:hAnsi="Times New Roman" w:cs="Times New Roman"/>
                <w:b/>
                <w:sz w:val="28"/>
                <w:szCs w:val="28"/>
              </w:rPr>
              <w:t>Коэффициент</w:t>
            </w:r>
          </w:p>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sz w:val="28"/>
                <w:szCs w:val="28"/>
              </w:rPr>
            </w:pPr>
            <w:r w:rsidRPr="002300EE">
              <w:rPr>
                <w:rFonts w:ascii="Times New Roman" w:hAnsi="Times New Roman" w:cs="Times New Roman"/>
                <w:b/>
                <w:sz w:val="28"/>
                <w:szCs w:val="28"/>
              </w:rPr>
              <w:t>кратности</w:t>
            </w:r>
          </w:p>
        </w:tc>
      </w:tr>
      <w:tr w:rsidR="00C17AC9" w:rsidRPr="00E94028" w:rsidTr="00DD661D">
        <w:trPr>
          <w:trHeight w:val="400"/>
        </w:trPr>
        <w:tc>
          <w:tcPr>
            <w:tcW w:w="7002" w:type="dxa"/>
            <w:tcBorders>
              <w:top w:val="nil"/>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rPr>
                <w:rFonts w:ascii="Times New Roman" w:hAnsi="Times New Roman" w:cs="Times New Roman"/>
                <w:sz w:val="28"/>
                <w:szCs w:val="28"/>
              </w:rPr>
            </w:pPr>
            <w:r w:rsidRPr="002300EE">
              <w:rPr>
                <w:rFonts w:ascii="Times New Roman" w:hAnsi="Times New Roman" w:cs="Times New Roman"/>
                <w:sz w:val="28"/>
                <w:szCs w:val="28"/>
              </w:rPr>
              <w:t xml:space="preserve">Глава                                      </w:t>
            </w:r>
          </w:p>
        </w:tc>
        <w:tc>
          <w:tcPr>
            <w:tcW w:w="2268" w:type="dxa"/>
            <w:tcBorders>
              <w:top w:val="nil"/>
              <w:left w:val="single" w:sz="8" w:space="0" w:color="auto"/>
              <w:bottom w:val="single" w:sz="8" w:space="0" w:color="auto"/>
              <w:right w:val="single" w:sz="8" w:space="0" w:color="auto"/>
            </w:tcBorders>
            <w:hideMark/>
          </w:tcPr>
          <w:p w:rsidR="00C17AC9" w:rsidRPr="002300EE" w:rsidRDefault="002300EE" w:rsidP="00DD661D">
            <w:pPr>
              <w:widowControl w:val="0"/>
              <w:autoSpaceDE w:val="0"/>
              <w:autoSpaceDN w:val="0"/>
              <w:adjustRightInd w:val="0"/>
              <w:spacing w:after="0" w:line="240" w:lineRule="auto"/>
              <w:rPr>
                <w:rFonts w:ascii="Times New Roman" w:hAnsi="Times New Roman" w:cs="Times New Roman"/>
                <w:sz w:val="28"/>
                <w:szCs w:val="28"/>
              </w:rPr>
            </w:pPr>
            <w:r w:rsidRPr="002300EE">
              <w:rPr>
                <w:rFonts w:ascii="Times New Roman" w:hAnsi="Times New Roman" w:cs="Times New Roman"/>
                <w:sz w:val="28"/>
                <w:szCs w:val="28"/>
              </w:rPr>
              <w:t>2,45</w:t>
            </w:r>
          </w:p>
        </w:tc>
      </w:tr>
    </w:tbl>
    <w:p w:rsidR="00C17AC9" w:rsidRPr="00E94028" w:rsidRDefault="00C17AC9" w:rsidP="00C17AC9">
      <w:pPr>
        <w:widowControl w:val="0"/>
        <w:autoSpaceDE w:val="0"/>
        <w:autoSpaceDN w:val="0"/>
        <w:adjustRightInd w:val="0"/>
        <w:spacing w:after="0" w:line="240" w:lineRule="auto"/>
        <w:ind w:firstLine="567"/>
        <w:jc w:val="both"/>
        <w:rPr>
          <w:rFonts w:ascii="Times New Roman" w:hAnsi="Times New Roman" w:cs="Times New Roman"/>
          <w:color w:val="000000"/>
          <w:sz w:val="28"/>
          <w:szCs w:val="28"/>
          <w:highlight w:val="yellow"/>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2.4.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2.5. Иные выплаты лицам, замещающим муниципальные должности, осуществляющим свои полномочия на постоянной основе, устанавливаются в соответствии с действующим законодательством.</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2.6. На денежное вознаграждение и иные выплаты лицам, замещающим муниципальные должности, осуществляющим свои полномочия на постоянной основе, начисляется районный коэффициент в размере 25%.</w:t>
      </w:r>
    </w:p>
    <w:p w:rsidR="00C17AC9" w:rsidRPr="00E94028"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highlight w:val="yellow"/>
        </w:rPr>
      </w:pPr>
    </w:p>
    <w:p w:rsidR="00C17AC9" w:rsidRPr="002300EE" w:rsidRDefault="00C17AC9" w:rsidP="00C17AC9">
      <w:pPr>
        <w:widowControl w:val="0"/>
        <w:autoSpaceDE w:val="0"/>
        <w:autoSpaceDN w:val="0"/>
        <w:adjustRightInd w:val="0"/>
        <w:spacing w:after="0" w:line="240" w:lineRule="auto"/>
        <w:jc w:val="center"/>
        <w:outlineLvl w:val="1"/>
        <w:rPr>
          <w:rFonts w:ascii="Times New Roman" w:hAnsi="Times New Roman" w:cs="Times New Roman"/>
          <w:b/>
          <w:color w:val="000000"/>
          <w:sz w:val="28"/>
          <w:szCs w:val="28"/>
        </w:rPr>
      </w:pPr>
      <w:bookmarkStart w:id="1" w:name="Par54"/>
      <w:bookmarkEnd w:id="1"/>
      <w:r w:rsidRPr="002300EE">
        <w:rPr>
          <w:rFonts w:ascii="Times New Roman" w:hAnsi="Times New Roman" w:cs="Times New Roman"/>
          <w:b/>
          <w:color w:val="000000"/>
          <w:sz w:val="28"/>
          <w:szCs w:val="28"/>
        </w:rPr>
        <w:t>3. Оплата труда муниципальных служащих</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3.2. Размеры должностных окладов (ДО)  муниципальных служащих устанавливаются кратными размеру должностного оклада по должности </w:t>
      </w:r>
      <w:r w:rsidRPr="002300EE">
        <w:rPr>
          <w:rFonts w:ascii="Times New Roman" w:hAnsi="Times New Roman" w:cs="Times New Roman"/>
          <w:color w:val="000000"/>
          <w:sz w:val="28"/>
          <w:szCs w:val="28"/>
        </w:rPr>
        <w:lastRenderedPageBreak/>
        <w:t xml:space="preserve">государственной гражданской службы Новосибирской области «специалист», </w:t>
      </w:r>
      <w:proofErr w:type="gramStart"/>
      <w:r w:rsidRPr="002300EE">
        <w:rPr>
          <w:rFonts w:ascii="Times New Roman" w:hAnsi="Times New Roman" w:cs="Times New Roman"/>
          <w:color w:val="000000"/>
          <w:sz w:val="28"/>
          <w:szCs w:val="28"/>
        </w:rPr>
        <w:t>исходя из коэффициента кратности Должностной оклад муниципального служащего рассчитывается</w:t>
      </w:r>
      <w:proofErr w:type="gramEnd"/>
      <w:r w:rsidRPr="002300EE">
        <w:rPr>
          <w:rFonts w:ascii="Times New Roman" w:hAnsi="Times New Roman" w:cs="Times New Roman"/>
          <w:color w:val="000000"/>
          <w:sz w:val="28"/>
          <w:szCs w:val="28"/>
        </w:rPr>
        <w:t xml:space="preserve"> путем умножения базового оклада в размере </w:t>
      </w:r>
      <w:r w:rsidR="001F0494">
        <w:rPr>
          <w:rFonts w:ascii="Times New Roman" w:hAnsi="Times New Roman" w:cs="Times New Roman"/>
          <w:b/>
          <w:color w:val="000000"/>
          <w:sz w:val="28"/>
          <w:szCs w:val="28"/>
        </w:rPr>
        <w:t>2792,00</w:t>
      </w:r>
      <w:r w:rsidRPr="002300EE">
        <w:rPr>
          <w:rFonts w:ascii="Times New Roman" w:hAnsi="Times New Roman" w:cs="Times New Roman"/>
          <w:color w:val="000000"/>
          <w:sz w:val="28"/>
          <w:szCs w:val="28"/>
        </w:rPr>
        <w:t xml:space="preserve"> рубля на соответствующий коэффициент кратности:</w:t>
      </w:r>
    </w:p>
    <w:p w:rsidR="00C17AC9" w:rsidRPr="00E94028"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Коэффициент кратности</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1,26</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Специалист 2-го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1,13</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Специалист </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1,00</w:t>
            </w:r>
          </w:p>
        </w:tc>
      </w:tr>
    </w:tbl>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3.3. К дополнительным выплатам относятся: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50552C" w:rsidRPr="002300EE" w:rsidRDefault="00C17AC9" w:rsidP="0050552C">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3.3.1.  </w:t>
      </w:r>
      <w:r w:rsidR="0050552C" w:rsidRPr="002300EE">
        <w:rPr>
          <w:rFonts w:ascii="Times New Roman" w:hAnsi="Times New Roman" w:cs="Times New Roman"/>
          <w:color w:val="000000"/>
          <w:sz w:val="28"/>
          <w:szCs w:val="28"/>
        </w:rPr>
        <w:t>НОУ - ежемесячная надбавка к должностному окладу за особые условия муниципальной службы</w:t>
      </w:r>
    </w:p>
    <w:p w:rsidR="0050552C" w:rsidRPr="002300EE" w:rsidRDefault="0050552C" w:rsidP="0050552C">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НОУ  устанавливается в зависимости от группы замещаемой должности муниципальной службы в следующих размерах:</w:t>
      </w:r>
    </w:p>
    <w:p w:rsidR="0050552C" w:rsidRPr="002300EE" w:rsidRDefault="0050552C" w:rsidP="0050552C">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0,6 ДО  - по младшим должностям муниципальной службы. </w:t>
      </w:r>
    </w:p>
    <w:p w:rsidR="0050552C" w:rsidRPr="002300EE"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2300EE" w:rsidRDefault="0050552C" w:rsidP="0050552C">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3.3.2.   </w:t>
      </w:r>
      <w:r w:rsidR="00C17AC9" w:rsidRPr="002300EE">
        <w:rPr>
          <w:rFonts w:ascii="Times New Roman" w:hAnsi="Times New Roman" w:cs="Times New Roman"/>
          <w:color w:val="000000"/>
          <w:sz w:val="28"/>
          <w:szCs w:val="28"/>
        </w:rPr>
        <w:t>НКЧ - ежемесячная надбавка к должностному окладу за классный чин</w:t>
      </w: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НКЧ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9495" w:type="dxa"/>
        <w:tblInd w:w="-10" w:type="dxa"/>
        <w:tblLayout w:type="fixed"/>
        <w:tblCellMar>
          <w:top w:w="75" w:type="dxa"/>
          <w:left w:w="40" w:type="dxa"/>
          <w:bottom w:w="75" w:type="dxa"/>
          <w:right w:w="40" w:type="dxa"/>
        </w:tblCellMar>
        <w:tblLook w:val="04A0" w:firstRow="1" w:lastRow="0" w:firstColumn="1" w:lastColumn="0" w:noHBand="0" w:noVBand="1"/>
      </w:tblPr>
      <w:tblGrid>
        <w:gridCol w:w="7086"/>
        <w:gridCol w:w="2409"/>
      </w:tblGrid>
      <w:tr w:rsidR="00C17AC9" w:rsidRPr="002300EE" w:rsidTr="00DD661D">
        <w:trPr>
          <w:trHeight w:val="240"/>
        </w:trPr>
        <w:tc>
          <w:tcPr>
            <w:tcW w:w="7086" w:type="dxa"/>
            <w:tcBorders>
              <w:top w:val="single" w:sz="8" w:space="0" w:color="auto"/>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Наименование классного чина</w:t>
            </w:r>
          </w:p>
          <w:p w:rsidR="00C17AC9" w:rsidRPr="002300EE"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муниципальных служащих</w:t>
            </w:r>
          </w:p>
        </w:tc>
        <w:tc>
          <w:tcPr>
            <w:tcW w:w="2409" w:type="dxa"/>
            <w:tcBorders>
              <w:top w:val="single" w:sz="8" w:space="0" w:color="auto"/>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Норматив ежемесячной надбавки за классный чин муниципальных служащих, рублей</w:t>
            </w:r>
          </w:p>
        </w:tc>
      </w:tr>
      <w:tr w:rsidR="00C17AC9" w:rsidRPr="002300EE" w:rsidTr="00DD661D">
        <w:trPr>
          <w:trHeight w:val="240"/>
        </w:trPr>
        <w:tc>
          <w:tcPr>
            <w:tcW w:w="7086" w:type="dxa"/>
            <w:tcBorders>
              <w:top w:val="nil"/>
              <w:left w:val="single" w:sz="8" w:space="0" w:color="auto"/>
              <w:bottom w:val="single" w:sz="8" w:space="0" w:color="auto"/>
              <w:right w:val="single" w:sz="8" w:space="0" w:color="auto"/>
            </w:tcBorders>
            <w:hideMark/>
          </w:tcPr>
          <w:p w:rsidR="00C17AC9" w:rsidRPr="002300EE" w:rsidRDefault="00652C98"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Референт  муниципальной службы 3</w:t>
            </w:r>
            <w:r w:rsidR="00C17AC9" w:rsidRPr="002300EE">
              <w:rPr>
                <w:rFonts w:ascii="Times New Roman" w:hAnsi="Times New Roman" w:cs="Times New Roman"/>
                <w:color w:val="000000"/>
                <w:sz w:val="28"/>
                <w:szCs w:val="28"/>
              </w:rPr>
              <w:t xml:space="preserve"> класса       </w:t>
            </w:r>
          </w:p>
        </w:tc>
        <w:tc>
          <w:tcPr>
            <w:tcW w:w="2409" w:type="dxa"/>
            <w:tcBorders>
              <w:top w:val="nil"/>
              <w:left w:val="single" w:sz="8" w:space="0" w:color="auto"/>
              <w:bottom w:val="single" w:sz="8" w:space="0" w:color="auto"/>
              <w:right w:val="single" w:sz="8" w:space="0" w:color="auto"/>
            </w:tcBorders>
            <w:hideMark/>
          </w:tcPr>
          <w:p w:rsidR="00C17AC9" w:rsidRPr="002300EE" w:rsidRDefault="001F0494"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1139,00</w:t>
            </w:r>
          </w:p>
        </w:tc>
      </w:tr>
      <w:tr w:rsidR="00935200" w:rsidRPr="002300EE" w:rsidTr="00DD661D">
        <w:trPr>
          <w:trHeight w:val="240"/>
        </w:trPr>
        <w:tc>
          <w:tcPr>
            <w:tcW w:w="7086" w:type="dxa"/>
            <w:tcBorders>
              <w:top w:val="nil"/>
              <w:left w:val="single" w:sz="8" w:space="0" w:color="auto"/>
              <w:bottom w:val="single" w:sz="8" w:space="0" w:color="auto"/>
              <w:right w:val="single" w:sz="8" w:space="0" w:color="auto"/>
            </w:tcBorders>
            <w:hideMark/>
          </w:tcPr>
          <w:p w:rsidR="00935200" w:rsidRPr="002300EE" w:rsidRDefault="00935200"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Секретарь муниципальной службы 2 класса</w:t>
            </w:r>
          </w:p>
        </w:tc>
        <w:tc>
          <w:tcPr>
            <w:tcW w:w="2409" w:type="dxa"/>
            <w:tcBorders>
              <w:top w:val="nil"/>
              <w:left w:val="single" w:sz="8" w:space="0" w:color="auto"/>
              <w:bottom w:val="single" w:sz="8" w:space="0" w:color="auto"/>
              <w:right w:val="single" w:sz="8" w:space="0" w:color="auto"/>
            </w:tcBorders>
            <w:hideMark/>
          </w:tcPr>
          <w:p w:rsidR="00935200" w:rsidRPr="002300EE" w:rsidRDefault="001F0494"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1024,00</w:t>
            </w:r>
          </w:p>
        </w:tc>
      </w:tr>
      <w:tr w:rsidR="00C17AC9" w:rsidRPr="002300EE" w:rsidTr="00DD661D">
        <w:trPr>
          <w:trHeight w:val="240"/>
        </w:trPr>
        <w:tc>
          <w:tcPr>
            <w:tcW w:w="7086" w:type="dxa"/>
            <w:tcBorders>
              <w:top w:val="nil"/>
              <w:left w:val="single" w:sz="8" w:space="0" w:color="auto"/>
              <w:bottom w:val="single" w:sz="8" w:space="0" w:color="auto"/>
              <w:right w:val="single" w:sz="8" w:space="0" w:color="auto"/>
            </w:tcBorders>
            <w:hideMark/>
          </w:tcPr>
          <w:p w:rsidR="00C17AC9" w:rsidRPr="002300EE" w:rsidRDefault="00C17AC9"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Секретарь муниципальной службы 3 класса       </w:t>
            </w:r>
          </w:p>
        </w:tc>
        <w:tc>
          <w:tcPr>
            <w:tcW w:w="2409" w:type="dxa"/>
            <w:tcBorders>
              <w:top w:val="nil"/>
              <w:left w:val="single" w:sz="8" w:space="0" w:color="auto"/>
              <w:bottom w:val="single" w:sz="8" w:space="0" w:color="auto"/>
              <w:right w:val="single" w:sz="8" w:space="0" w:color="auto"/>
            </w:tcBorders>
            <w:hideMark/>
          </w:tcPr>
          <w:p w:rsidR="00C17AC9" w:rsidRPr="002300EE" w:rsidRDefault="001F0494" w:rsidP="00DD661D">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841,00</w:t>
            </w:r>
            <w:bookmarkStart w:id="2" w:name="_GoBack"/>
            <w:bookmarkEnd w:id="2"/>
          </w:p>
        </w:tc>
      </w:tr>
    </w:tbl>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2300EE">
        <w:rPr>
          <w:rFonts w:ascii="Times New Roman" w:hAnsi="Times New Roman" w:cs="Times New Roman"/>
          <w:color w:val="000000"/>
          <w:sz w:val="28"/>
          <w:szCs w:val="28"/>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50552C" w:rsidRPr="002300EE" w:rsidRDefault="0050552C" w:rsidP="00C17AC9">
      <w:pPr>
        <w:spacing w:after="0" w:line="240" w:lineRule="auto"/>
        <w:ind w:firstLine="567"/>
        <w:jc w:val="both"/>
        <w:rPr>
          <w:rFonts w:ascii="Times New Roman" w:hAnsi="Times New Roman" w:cs="Times New Roman"/>
          <w:color w:val="000000"/>
          <w:sz w:val="28"/>
          <w:szCs w:val="28"/>
        </w:rPr>
      </w:pPr>
    </w:p>
    <w:p w:rsidR="00C17AC9" w:rsidRPr="002300EE" w:rsidRDefault="00C17AC9" w:rsidP="00C17AC9">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3.3.3. НВЛ - ежемесячная надбавка к должностному окладу за выслугу лет на муниципальной службе</w:t>
      </w:r>
    </w:p>
    <w:p w:rsidR="00C17AC9" w:rsidRPr="002300EE" w:rsidRDefault="00C17AC9" w:rsidP="00C17AC9">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НВЛ устанавливается равной:</w:t>
      </w:r>
    </w:p>
    <w:p w:rsidR="00C17AC9" w:rsidRPr="002300EE" w:rsidRDefault="00C17AC9" w:rsidP="00C17AC9">
      <w:pPr>
        <w:pStyle w:val="ConsPlusNormal"/>
        <w:ind w:firstLine="709"/>
        <w:jc w:val="both"/>
      </w:pPr>
      <w:r w:rsidRPr="002300EE">
        <w:t>0,10 ДО – при стаже муниципальной службы от 1 до 5 лет;</w:t>
      </w:r>
    </w:p>
    <w:p w:rsidR="00C17AC9" w:rsidRPr="002300EE" w:rsidRDefault="00C17AC9" w:rsidP="00C17AC9">
      <w:pPr>
        <w:pStyle w:val="ConsPlusNormal"/>
        <w:ind w:firstLine="709"/>
        <w:jc w:val="both"/>
      </w:pPr>
      <w:r w:rsidRPr="002300EE">
        <w:lastRenderedPageBreak/>
        <w:t>0,15 ДО – при стаже муниципальной службы от 5 до 10 лет;</w:t>
      </w:r>
    </w:p>
    <w:p w:rsidR="00C17AC9" w:rsidRPr="002300EE" w:rsidRDefault="00C17AC9" w:rsidP="00C17AC9">
      <w:pPr>
        <w:pStyle w:val="ConsPlusNormal"/>
        <w:ind w:firstLine="709"/>
        <w:jc w:val="both"/>
      </w:pPr>
      <w:r w:rsidRPr="002300EE">
        <w:t>0,20 ДО – при стаже муниципальной службы от 10 до 15 лет;</w:t>
      </w:r>
    </w:p>
    <w:p w:rsidR="00C17AC9" w:rsidRPr="002300EE" w:rsidRDefault="00C17AC9" w:rsidP="00C17AC9">
      <w:pPr>
        <w:spacing w:after="0" w:line="240" w:lineRule="auto"/>
        <w:ind w:firstLine="567"/>
        <w:jc w:val="both"/>
        <w:rPr>
          <w:rFonts w:ascii="Times New Roman" w:hAnsi="Times New Roman" w:cs="Times New Roman"/>
          <w:sz w:val="28"/>
          <w:szCs w:val="28"/>
        </w:rPr>
      </w:pPr>
      <w:r w:rsidRPr="002300EE">
        <w:rPr>
          <w:rFonts w:ascii="Times New Roman" w:hAnsi="Times New Roman" w:cs="Times New Roman"/>
          <w:sz w:val="28"/>
          <w:szCs w:val="28"/>
        </w:rPr>
        <w:t xml:space="preserve">  0,30 ДО – при стаже муниципальной службы от 15 лет и выше.</w:t>
      </w:r>
    </w:p>
    <w:p w:rsidR="0050552C" w:rsidRPr="002300EE" w:rsidRDefault="0050552C" w:rsidP="00C17AC9">
      <w:pPr>
        <w:spacing w:after="0" w:line="240" w:lineRule="auto"/>
        <w:ind w:firstLine="567"/>
        <w:jc w:val="both"/>
        <w:rPr>
          <w:rFonts w:ascii="Times New Roman" w:hAnsi="Times New Roman" w:cs="Times New Roman"/>
          <w:sz w:val="28"/>
          <w:szCs w:val="28"/>
        </w:rPr>
      </w:pPr>
    </w:p>
    <w:p w:rsidR="0050552C" w:rsidRPr="002300EE" w:rsidRDefault="0050552C" w:rsidP="00C17AC9">
      <w:pPr>
        <w:spacing w:after="0" w:line="240" w:lineRule="auto"/>
        <w:ind w:firstLine="567"/>
        <w:jc w:val="both"/>
        <w:rPr>
          <w:rFonts w:ascii="Times New Roman" w:hAnsi="Times New Roman" w:cs="Times New Roman"/>
          <w:sz w:val="28"/>
          <w:szCs w:val="28"/>
        </w:rPr>
      </w:pPr>
    </w:p>
    <w:p w:rsidR="00C17AC9" w:rsidRPr="002300EE" w:rsidRDefault="00C17AC9" w:rsidP="00C17AC9">
      <w:pPr>
        <w:spacing w:after="0" w:line="240" w:lineRule="auto"/>
        <w:ind w:firstLine="567"/>
        <w:jc w:val="both"/>
        <w:rPr>
          <w:rFonts w:ascii="Times New Roman" w:hAnsi="Times New Roman" w:cs="Times New Roman"/>
          <w:sz w:val="28"/>
          <w:szCs w:val="28"/>
        </w:rPr>
      </w:pPr>
    </w:p>
    <w:p w:rsidR="00C17AC9" w:rsidRPr="002300EE" w:rsidRDefault="00C17AC9" w:rsidP="00C17AC9">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sz w:val="28"/>
          <w:szCs w:val="28"/>
        </w:rPr>
        <w:t>3.3.4. ЕДП -</w:t>
      </w:r>
      <w:r w:rsidRPr="002300EE">
        <w:rPr>
          <w:rFonts w:ascii="Times New Roman" w:hAnsi="Times New Roman" w:cs="Times New Roman"/>
          <w:color w:val="000000"/>
          <w:sz w:val="28"/>
          <w:szCs w:val="28"/>
        </w:rPr>
        <w:t xml:space="preserve"> ежемесячное денежное поощрение к  должностному окладу</w:t>
      </w:r>
    </w:p>
    <w:p w:rsidR="00C17AC9" w:rsidRPr="002300EE" w:rsidRDefault="00C17AC9" w:rsidP="00C17AC9">
      <w:pPr>
        <w:spacing w:after="0" w:line="240" w:lineRule="auto"/>
        <w:ind w:firstLine="567"/>
        <w:jc w:val="both"/>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Норматив ежемесячного денежного поощрения</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1-3,05</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Специалист 2-го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1-3,05</w:t>
            </w:r>
          </w:p>
        </w:tc>
      </w:tr>
      <w:tr w:rsidR="00C17AC9" w:rsidRPr="002300EE"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2300EE"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Специалист </w:t>
            </w:r>
          </w:p>
        </w:tc>
        <w:tc>
          <w:tcPr>
            <w:tcW w:w="2262" w:type="dxa"/>
            <w:tcBorders>
              <w:top w:val="single" w:sz="4" w:space="0" w:color="auto"/>
              <w:left w:val="single" w:sz="4" w:space="0" w:color="auto"/>
              <w:bottom w:val="single" w:sz="4" w:space="0" w:color="auto"/>
              <w:right w:val="single" w:sz="4" w:space="0" w:color="auto"/>
            </w:tcBorders>
            <w:hideMark/>
          </w:tcPr>
          <w:p w:rsidR="00C17AC9" w:rsidRPr="002300EE"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2300EE">
              <w:rPr>
                <w:rFonts w:ascii="Times New Roman" w:hAnsi="Times New Roman" w:cs="Times New Roman"/>
                <w:color w:val="000000"/>
                <w:sz w:val="28"/>
                <w:szCs w:val="28"/>
              </w:rPr>
              <w:t>1-3,05</w:t>
            </w:r>
          </w:p>
        </w:tc>
      </w:tr>
    </w:tbl>
    <w:p w:rsidR="00C17AC9" w:rsidRPr="002300EE" w:rsidRDefault="00C17AC9" w:rsidP="00C17AC9">
      <w:pPr>
        <w:pStyle w:val="ConsPlusNormal"/>
        <w:ind w:firstLine="709"/>
        <w:jc w:val="both"/>
      </w:pPr>
      <w:r w:rsidRPr="002300EE">
        <w:t xml:space="preserve">Конкретный размер ежемесячного денежного поощрения муниципальным служащим определяется Главой </w:t>
      </w:r>
      <w:r w:rsidR="00652C98" w:rsidRPr="002300EE">
        <w:t>Елизаветинского</w:t>
      </w:r>
      <w:r w:rsidRPr="002300EE">
        <w:t xml:space="preserve"> сельсовета Чистоозерного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w:t>
      </w:r>
    </w:p>
    <w:p w:rsidR="00C17AC9" w:rsidRPr="002300EE" w:rsidRDefault="00C17AC9" w:rsidP="00C17AC9">
      <w:pPr>
        <w:pStyle w:val="ConsPlusNormal"/>
        <w:ind w:firstLine="709"/>
        <w:jc w:val="both"/>
      </w:pPr>
      <w:r w:rsidRPr="002300EE">
        <w:t>При определении конкретного размера ежемесячного денежного поощрения учитываются:</w:t>
      </w:r>
    </w:p>
    <w:p w:rsidR="00C17AC9" w:rsidRPr="002300EE" w:rsidRDefault="00C17AC9" w:rsidP="00C17AC9">
      <w:pPr>
        <w:pStyle w:val="ConsPlusNormal"/>
        <w:ind w:firstLine="709"/>
        <w:jc w:val="both"/>
      </w:pPr>
      <w:r w:rsidRPr="002300EE">
        <w:t>профессиональная компетентность муниципальных служащих;</w:t>
      </w:r>
    </w:p>
    <w:p w:rsidR="00C17AC9" w:rsidRPr="002300EE" w:rsidRDefault="00C17AC9" w:rsidP="00C17AC9">
      <w:pPr>
        <w:pStyle w:val="ConsPlusNormal"/>
        <w:ind w:firstLine="709"/>
        <w:jc w:val="both"/>
      </w:pPr>
      <w:r w:rsidRPr="002300EE">
        <w:t>уровень исполнительской дисциплины;</w:t>
      </w:r>
    </w:p>
    <w:p w:rsidR="00C17AC9" w:rsidRPr="002300EE" w:rsidRDefault="00C17AC9" w:rsidP="00C17AC9">
      <w:pPr>
        <w:pStyle w:val="ConsPlusNormal"/>
        <w:ind w:firstLine="709"/>
        <w:jc w:val="both"/>
      </w:pPr>
      <w:r w:rsidRPr="002300EE">
        <w:t>опыт профессиональной служебной деятельности;</w:t>
      </w:r>
    </w:p>
    <w:p w:rsidR="00C17AC9" w:rsidRPr="002300EE" w:rsidRDefault="00C17AC9" w:rsidP="00C17AC9">
      <w:pPr>
        <w:pStyle w:val="ConsPlusNormal"/>
        <w:ind w:firstLine="709"/>
        <w:jc w:val="both"/>
      </w:pPr>
      <w:r w:rsidRPr="002300EE">
        <w:t>степень самостоятельности и ответственности, инициатива, творческое отношение к исполнению должностных обязанностей;</w:t>
      </w:r>
    </w:p>
    <w:p w:rsidR="00C17AC9" w:rsidRPr="002300EE" w:rsidRDefault="00C17AC9" w:rsidP="00C17AC9">
      <w:pPr>
        <w:pStyle w:val="ConsPlusNormal"/>
        <w:ind w:firstLine="709"/>
        <w:jc w:val="both"/>
      </w:pPr>
      <w:r w:rsidRPr="002300EE">
        <w:t>новизна вырабатываемых и предлагаемых решений, применение в работе современных форм и методов работы;</w:t>
      </w:r>
    </w:p>
    <w:p w:rsidR="00C17AC9" w:rsidRPr="002300EE" w:rsidRDefault="00C17AC9" w:rsidP="00C17AC9">
      <w:pPr>
        <w:pStyle w:val="ConsPlusNormal"/>
        <w:ind w:firstLine="709"/>
        <w:jc w:val="both"/>
      </w:pPr>
      <w:bookmarkStart w:id="3" w:name="P789"/>
      <w:bookmarkEnd w:id="3"/>
      <w:r w:rsidRPr="002300EE">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C17AC9" w:rsidRPr="002300EE" w:rsidRDefault="00C17AC9" w:rsidP="00C17AC9">
      <w:pPr>
        <w:pStyle w:val="ConsPlusNormal"/>
        <w:ind w:firstLine="709"/>
        <w:jc w:val="both"/>
      </w:pPr>
    </w:p>
    <w:p w:rsidR="00C17AC9" w:rsidRPr="002300EE" w:rsidRDefault="0050552C" w:rsidP="00C17AC9">
      <w:pPr>
        <w:pStyle w:val="ConsPlusNormal"/>
        <w:ind w:firstLine="709"/>
        <w:jc w:val="both"/>
      </w:pPr>
      <w:r w:rsidRPr="002300EE">
        <w:t>3.3.5</w:t>
      </w:r>
      <w:r w:rsidR="00C17AC9" w:rsidRPr="002300EE">
        <w:t>. ЕДВ – норматив единовременной выплаты при предоставлении ежегодного оплачиваемого отпуска, который устанавливается равным 2 ДО.</w:t>
      </w:r>
    </w:p>
    <w:p w:rsidR="00C17AC9" w:rsidRPr="002300EE" w:rsidRDefault="00C17AC9" w:rsidP="00C17AC9">
      <w:pPr>
        <w:pStyle w:val="ConsPlusNormal"/>
        <w:ind w:firstLine="709"/>
        <w:jc w:val="both"/>
      </w:pPr>
    </w:p>
    <w:p w:rsidR="00C17AC9" w:rsidRPr="002300EE" w:rsidRDefault="00C17AC9" w:rsidP="00C17AC9">
      <w:pPr>
        <w:pStyle w:val="ConsPlusNormal"/>
        <w:ind w:firstLine="709"/>
        <w:jc w:val="both"/>
      </w:pPr>
      <w:r w:rsidRPr="002300EE">
        <w:t>3.3.</w:t>
      </w:r>
      <w:r w:rsidR="0050552C" w:rsidRPr="002300EE">
        <w:t>6</w:t>
      </w:r>
      <w:r w:rsidRPr="002300EE">
        <w:t>. МП – норматив материальной помощи, который устанавливается равным 1 ДО.</w:t>
      </w:r>
    </w:p>
    <w:p w:rsidR="00C17AC9" w:rsidRPr="002300EE" w:rsidRDefault="00C17AC9" w:rsidP="00C17AC9">
      <w:pPr>
        <w:spacing w:after="0" w:line="240" w:lineRule="auto"/>
        <w:jc w:val="both"/>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3.4. На денежное вознаграждение и иные выплаты муниципальным служащим начисляется районный коэффициент в размере 25%.</w:t>
      </w:r>
    </w:p>
    <w:p w:rsidR="00C17AC9" w:rsidRPr="002300EE" w:rsidRDefault="00C17AC9" w:rsidP="00C17AC9">
      <w:pPr>
        <w:spacing w:after="0" w:line="240" w:lineRule="auto"/>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 xml:space="preserve">         3.5. В случае возникновения чрезвычайной ситуации (продолжительного заболевании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w:t>
      </w:r>
      <w:r w:rsidRPr="002300EE">
        <w:rPr>
          <w:rFonts w:ascii="Times New Roman" w:hAnsi="Times New Roman" w:cs="Times New Roman"/>
          <w:color w:val="000000"/>
          <w:sz w:val="28"/>
          <w:szCs w:val="28"/>
        </w:rPr>
        <w:lastRenderedPageBreak/>
        <w:t xml:space="preserve">муниципальному служащему может быть дополнительно выплачена материальная помощь в пределах установленного фонда оплаты труда. </w:t>
      </w:r>
    </w:p>
    <w:p w:rsidR="00C17AC9" w:rsidRPr="002300EE" w:rsidRDefault="00C17AC9" w:rsidP="00C17AC9">
      <w:pPr>
        <w:spacing w:after="0" w:line="240" w:lineRule="auto"/>
        <w:ind w:firstLine="567"/>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Решение о предоставлении материальной помощи и ее размерах принимается представителем нанимателя (работодателем) на основании заявления муниципального служащего и предоставленных подтверждающих документов.</w:t>
      </w:r>
    </w:p>
    <w:p w:rsidR="00C17AC9" w:rsidRPr="002300EE" w:rsidRDefault="00C17AC9" w:rsidP="00C17AC9">
      <w:pPr>
        <w:shd w:val="clear" w:color="auto" w:fill="FFFFFF"/>
        <w:spacing w:after="0" w:line="240" w:lineRule="auto"/>
        <w:ind w:firstLine="709"/>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3.6.  В случае смерти муниципального служащего материальная помощь выплачивается супруге (супругу), одному из родителей либо члену семьи.</w:t>
      </w:r>
    </w:p>
    <w:p w:rsidR="00C17AC9" w:rsidRPr="002300EE" w:rsidRDefault="00C17AC9" w:rsidP="00C17AC9">
      <w:pPr>
        <w:shd w:val="clear" w:color="auto" w:fill="FFFFFF"/>
        <w:spacing w:after="0" w:line="240" w:lineRule="auto"/>
        <w:ind w:firstLine="708"/>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Районный коэффициент на данный вид материальной помощи не начисляется.</w:t>
      </w:r>
    </w:p>
    <w:p w:rsidR="00C17AC9" w:rsidRPr="00E94028" w:rsidRDefault="00C17AC9" w:rsidP="00C17AC9">
      <w:pPr>
        <w:pStyle w:val="ConsPlusNormal"/>
        <w:jc w:val="both"/>
        <w:rPr>
          <w:highlight w:val="yellow"/>
          <w:lang w:eastAsia="ru-RU"/>
        </w:rPr>
      </w:pPr>
      <w:r w:rsidRPr="00D605C9">
        <w:rPr>
          <w:color w:val="000000"/>
        </w:rPr>
        <w:t xml:space="preserve">3.7.  Годовой фонд оплаты труда рассчитывается в соответствии с Методикой </w:t>
      </w:r>
      <w:r w:rsidRPr="00D605C9">
        <w:t xml:space="preserve">формирования расходов на оплату труда </w:t>
      </w:r>
      <w:r w:rsidRPr="00D605C9">
        <w:rPr>
          <w:lang w:eastAsia="ru-RU"/>
        </w:rPr>
        <w:t>депутатов, выборных должностных лиц местного самоуправления, осуществляющих свои полномочия на постоянной основе, муниципальных служащих</w:t>
      </w:r>
      <w:r w:rsidRPr="00D605C9">
        <w:t xml:space="preserve"> </w:t>
      </w:r>
      <w:r w:rsidRPr="00D605C9">
        <w:rPr>
          <w:lang w:eastAsia="ru-RU"/>
        </w:rPr>
        <w:t>органов местного самоуправления</w:t>
      </w:r>
      <w:r w:rsidRPr="00D605C9">
        <w:t xml:space="preserve"> муниципальных образований Новосибирской области, утвержденной </w:t>
      </w:r>
      <w:r w:rsidR="002300EE">
        <w:t>постановлением Правительства Новосибирской области от 26.12.2018 № 569</w:t>
      </w:r>
      <w:r w:rsidR="00D605C9">
        <w:t>-п.</w:t>
      </w:r>
    </w:p>
    <w:p w:rsidR="00C17AC9" w:rsidRPr="00E94028" w:rsidRDefault="00C17AC9" w:rsidP="00C17AC9">
      <w:pPr>
        <w:spacing w:after="0" w:line="240" w:lineRule="auto"/>
        <w:ind w:firstLine="709"/>
        <w:jc w:val="both"/>
        <w:rPr>
          <w:rFonts w:ascii="Times New Roman" w:hAnsi="Times New Roman" w:cs="Times New Roman"/>
          <w:color w:val="000000"/>
          <w:sz w:val="28"/>
          <w:szCs w:val="28"/>
          <w:highlight w:val="yellow"/>
        </w:rPr>
      </w:pPr>
    </w:p>
    <w:p w:rsidR="00C17AC9" w:rsidRPr="002300EE" w:rsidRDefault="00C17AC9" w:rsidP="00C17AC9">
      <w:pPr>
        <w:spacing w:after="0" w:line="240" w:lineRule="auto"/>
        <w:ind w:firstLine="426"/>
        <w:jc w:val="center"/>
        <w:rPr>
          <w:rFonts w:ascii="Times New Roman" w:hAnsi="Times New Roman" w:cs="Times New Roman"/>
          <w:b/>
          <w:color w:val="000000"/>
          <w:sz w:val="28"/>
          <w:szCs w:val="28"/>
        </w:rPr>
      </w:pPr>
      <w:r w:rsidRPr="002300EE">
        <w:rPr>
          <w:rFonts w:ascii="Times New Roman" w:hAnsi="Times New Roman" w:cs="Times New Roman"/>
          <w:b/>
          <w:color w:val="000000"/>
          <w:sz w:val="28"/>
          <w:szCs w:val="28"/>
        </w:rPr>
        <w:t>4. Заключительные положения</w:t>
      </w:r>
    </w:p>
    <w:p w:rsidR="00C17AC9" w:rsidRPr="002300EE" w:rsidRDefault="00C17AC9" w:rsidP="00C17AC9">
      <w:pPr>
        <w:spacing w:after="0" w:line="240" w:lineRule="auto"/>
        <w:ind w:firstLine="426"/>
        <w:jc w:val="center"/>
        <w:rPr>
          <w:rFonts w:ascii="Times New Roman" w:hAnsi="Times New Roman" w:cs="Times New Roman"/>
          <w:b/>
          <w:color w:val="000000"/>
          <w:sz w:val="28"/>
          <w:szCs w:val="28"/>
        </w:rPr>
      </w:pPr>
    </w:p>
    <w:p w:rsidR="00C17AC9" w:rsidRPr="00C17AC9" w:rsidRDefault="00C17AC9" w:rsidP="00C17AC9">
      <w:pPr>
        <w:spacing w:after="0" w:line="240" w:lineRule="auto"/>
        <w:ind w:firstLine="709"/>
        <w:jc w:val="both"/>
        <w:rPr>
          <w:rFonts w:ascii="Times New Roman" w:hAnsi="Times New Roman" w:cs="Times New Roman"/>
          <w:sz w:val="28"/>
          <w:szCs w:val="28"/>
        </w:rPr>
      </w:pPr>
      <w:r w:rsidRPr="002300EE">
        <w:rPr>
          <w:rFonts w:ascii="Times New Roman" w:hAnsi="Times New Roman" w:cs="Times New Roman"/>
          <w:color w:val="000000"/>
          <w:sz w:val="28"/>
          <w:szCs w:val="28"/>
        </w:rPr>
        <w:t xml:space="preserve">4.1.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sidRPr="002300EE">
        <w:rPr>
          <w:rFonts w:ascii="Times New Roman" w:hAnsi="Times New Roman" w:cs="Times New Roman"/>
          <w:sz w:val="28"/>
          <w:szCs w:val="28"/>
        </w:rPr>
        <w:t>При увеличении (индексации) денежного вознаграждения и должностного оклада их размер подлежит округлению до целого рубля в сторону увеличения.</w:t>
      </w:r>
    </w:p>
    <w:p w:rsidR="002511E3" w:rsidRDefault="002511E3" w:rsidP="00620EB1">
      <w:pPr>
        <w:spacing w:after="0"/>
      </w:pPr>
    </w:p>
    <w:sectPr w:rsidR="002511E3" w:rsidSect="00652C9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7490580"/>
    <w:multiLevelType w:val="hybridMultilevel"/>
    <w:tmpl w:val="17D47900"/>
    <w:lvl w:ilvl="0" w:tplc="712414D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589E7A7B"/>
    <w:multiLevelType w:val="multilevel"/>
    <w:tmpl w:val="B6B6E8C8"/>
    <w:lvl w:ilvl="0">
      <w:start w:val="3"/>
      <w:numFmt w:val="decimal"/>
      <w:lvlText w:val="%1."/>
      <w:lvlJc w:val="left"/>
      <w:pPr>
        <w:ind w:left="144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nsid w:val="70665354"/>
    <w:multiLevelType w:val="hybridMultilevel"/>
    <w:tmpl w:val="3C6C7478"/>
    <w:lvl w:ilvl="0" w:tplc="94342A2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EB1"/>
    <w:rsid w:val="00074E6B"/>
    <w:rsid w:val="00084E17"/>
    <w:rsid w:val="000D0786"/>
    <w:rsid w:val="000E3C47"/>
    <w:rsid w:val="000E508F"/>
    <w:rsid w:val="001229C6"/>
    <w:rsid w:val="001F0494"/>
    <w:rsid w:val="002300EE"/>
    <w:rsid w:val="002511E3"/>
    <w:rsid w:val="0045058B"/>
    <w:rsid w:val="00504B9A"/>
    <w:rsid w:val="0050552C"/>
    <w:rsid w:val="005274E7"/>
    <w:rsid w:val="00566083"/>
    <w:rsid w:val="005B514E"/>
    <w:rsid w:val="005F24CC"/>
    <w:rsid w:val="00620EB1"/>
    <w:rsid w:val="006341A6"/>
    <w:rsid w:val="00652C98"/>
    <w:rsid w:val="00656B80"/>
    <w:rsid w:val="007530FD"/>
    <w:rsid w:val="00896BD7"/>
    <w:rsid w:val="00935200"/>
    <w:rsid w:val="00BE3D09"/>
    <w:rsid w:val="00C17AC9"/>
    <w:rsid w:val="00C77A25"/>
    <w:rsid w:val="00D605C9"/>
    <w:rsid w:val="00DB7C7B"/>
    <w:rsid w:val="00DF32A2"/>
    <w:rsid w:val="00E5412F"/>
    <w:rsid w:val="00E94028"/>
    <w:rsid w:val="00ED34E7"/>
    <w:rsid w:val="00F34A27"/>
    <w:rsid w:val="00F73ECA"/>
    <w:rsid w:val="00FB27AE"/>
    <w:rsid w:val="00FE3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C17AC9"/>
    <w:pPr>
      <w:keepNext/>
      <w:numPr>
        <w:ilvl w:val="1"/>
        <w:numId w:val="4"/>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0EB1"/>
    <w:pPr>
      <w:tabs>
        <w:tab w:val="left" w:pos="709"/>
      </w:tabs>
      <w:suppressAutoHyphens/>
      <w:spacing w:after="120" w:line="100" w:lineRule="atLeast"/>
    </w:pPr>
    <w:rPr>
      <w:rFonts w:ascii="Times New Roman" w:eastAsia="Times New Roman" w:hAnsi="Times New Roman" w:cs="Times New Roman"/>
      <w:color w:val="00000A"/>
      <w:kern w:val="1"/>
      <w:sz w:val="24"/>
      <w:szCs w:val="24"/>
      <w:lang w:eastAsia="ar-SA"/>
    </w:rPr>
  </w:style>
  <w:style w:type="character" w:customStyle="1" w:styleId="a4">
    <w:name w:val="Основной текст Знак"/>
    <w:basedOn w:val="a0"/>
    <w:link w:val="a3"/>
    <w:rsid w:val="00620EB1"/>
    <w:rPr>
      <w:rFonts w:ascii="Times New Roman" w:eastAsia="Times New Roman" w:hAnsi="Times New Roman" w:cs="Times New Roman"/>
      <w:color w:val="00000A"/>
      <w:kern w:val="1"/>
      <w:sz w:val="24"/>
      <w:szCs w:val="24"/>
      <w:lang w:eastAsia="ar-SA"/>
    </w:rPr>
  </w:style>
  <w:style w:type="paragraph" w:styleId="a5">
    <w:name w:val="No Spacing"/>
    <w:qFormat/>
    <w:rsid w:val="00620EB1"/>
    <w:pPr>
      <w:spacing w:after="0" w:line="240" w:lineRule="auto"/>
    </w:pPr>
    <w:rPr>
      <w:rFonts w:ascii="Calibri" w:eastAsia="Times New Roman" w:hAnsi="Calibri" w:cs="Times New Roman"/>
    </w:rPr>
  </w:style>
  <w:style w:type="paragraph" w:customStyle="1" w:styleId="ConsNormal">
    <w:name w:val="ConsNormal"/>
    <w:rsid w:val="00620EB1"/>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620EB1"/>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0">
    <w:name w:val="Заголовок 2 Знак"/>
    <w:basedOn w:val="a0"/>
    <w:link w:val="2"/>
    <w:semiHidden/>
    <w:rsid w:val="00C17AC9"/>
    <w:rPr>
      <w:rFonts w:ascii="Times New Roman" w:eastAsia="Times New Roman" w:hAnsi="Times New Roman" w:cs="Times New Roman"/>
      <w:sz w:val="28"/>
      <w:szCs w:val="28"/>
      <w:lang w:eastAsia="ar-SA"/>
    </w:rPr>
  </w:style>
  <w:style w:type="character" w:styleId="a6">
    <w:name w:val="Hyperlink"/>
    <w:basedOn w:val="a0"/>
    <w:uiPriority w:val="99"/>
    <w:semiHidden/>
    <w:unhideWhenUsed/>
    <w:rsid w:val="00C17AC9"/>
    <w:rPr>
      <w:color w:val="0000FF"/>
      <w:u w:val="single"/>
    </w:rPr>
  </w:style>
  <w:style w:type="paragraph" w:customStyle="1" w:styleId="ConsPlusNormal">
    <w:name w:val="ConsPlusNormal"/>
    <w:rsid w:val="00C17AC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styleId="a7">
    <w:name w:val="Balloon Text"/>
    <w:basedOn w:val="a"/>
    <w:link w:val="a8"/>
    <w:uiPriority w:val="99"/>
    <w:semiHidden/>
    <w:unhideWhenUsed/>
    <w:rsid w:val="005F24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24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C17AC9"/>
    <w:pPr>
      <w:keepNext/>
      <w:numPr>
        <w:ilvl w:val="1"/>
        <w:numId w:val="4"/>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0EB1"/>
    <w:pPr>
      <w:tabs>
        <w:tab w:val="left" w:pos="709"/>
      </w:tabs>
      <w:suppressAutoHyphens/>
      <w:spacing w:after="120" w:line="100" w:lineRule="atLeast"/>
    </w:pPr>
    <w:rPr>
      <w:rFonts w:ascii="Times New Roman" w:eastAsia="Times New Roman" w:hAnsi="Times New Roman" w:cs="Times New Roman"/>
      <w:color w:val="00000A"/>
      <w:kern w:val="1"/>
      <w:sz w:val="24"/>
      <w:szCs w:val="24"/>
      <w:lang w:eastAsia="ar-SA"/>
    </w:rPr>
  </w:style>
  <w:style w:type="character" w:customStyle="1" w:styleId="a4">
    <w:name w:val="Основной текст Знак"/>
    <w:basedOn w:val="a0"/>
    <w:link w:val="a3"/>
    <w:rsid w:val="00620EB1"/>
    <w:rPr>
      <w:rFonts w:ascii="Times New Roman" w:eastAsia="Times New Roman" w:hAnsi="Times New Roman" w:cs="Times New Roman"/>
      <w:color w:val="00000A"/>
      <w:kern w:val="1"/>
      <w:sz w:val="24"/>
      <w:szCs w:val="24"/>
      <w:lang w:eastAsia="ar-SA"/>
    </w:rPr>
  </w:style>
  <w:style w:type="paragraph" w:styleId="a5">
    <w:name w:val="No Spacing"/>
    <w:qFormat/>
    <w:rsid w:val="00620EB1"/>
    <w:pPr>
      <w:spacing w:after="0" w:line="240" w:lineRule="auto"/>
    </w:pPr>
    <w:rPr>
      <w:rFonts w:ascii="Calibri" w:eastAsia="Times New Roman" w:hAnsi="Calibri" w:cs="Times New Roman"/>
    </w:rPr>
  </w:style>
  <w:style w:type="paragraph" w:customStyle="1" w:styleId="ConsNormal">
    <w:name w:val="ConsNormal"/>
    <w:rsid w:val="00620EB1"/>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620EB1"/>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0">
    <w:name w:val="Заголовок 2 Знак"/>
    <w:basedOn w:val="a0"/>
    <w:link w:val="2"/>
    <w:semiHidden/>
    <w:rsid w:val="00C17AC9"/>
    <w:rPr>
      <w:rFonts w:ascii="Times New Roman" w:eastAsia="Times New Roman" w:hAnsi="Times New Roman" w:cs="Times New Roman"/>
      <w:sz w:val="28"/>
      <w:szCs w:val="28"/>
      <w:lang w:eastAsia="ar-SA"/>
    </w:rPr>
  </w:style>
  <w:style w:type="character" w:styleId="a6">
    <w:name w:val="Hyperlink"/>
    <w:basedOn w:val="a0"/>
    <w:uiPriority w:val="99"/>
    <w:semiHidden/>
    <w:unhideWhenUsed/>
    <w:rsid w:val="00C17AC9"/>
    <w:rPr>
      <w:color w:val="0000FF"/>
      <w:u w:val="single"/>
    </w:rPr>
  </w:style>
  <w:style w:type="paragraph" w:customStyle="1" w:styleId="ConsPlusNormal">
    <w:name w:val="ConsPlusNormal"/>
    <w:rsid w:val="00C17AC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styleId="a7">
    <w:name w:val="Balloon Text"/>
    <w:basedOn w:val="a"/>
    <w:link w:val="a8"/>
    <w:uiPriority w:val="99"/>
    <w:semiHidden/>
    <w:unhideWhenUsed/>
    <w:rsid w:val="005F24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2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1373</Words>
  <Characters>7829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ваня</cp:lastModifiedBy>
  <cp:revision>2</cp:revision>
  <cp:lastPrinted>2019-10-22T07:57:00Z</cp:lastPrinted>
  <dcterms:created xsi:type="dcterms:W3CDTF">2021-11-26T09:46:00Z</dcterms:created>
  <dcterms:modified xsi:type="dcterms:W3CDTF">2021-11-26T09:46:00Z</dcterms:modified>
</cp:coreProperties>
</file>